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4A9" w:rsidRPr="00CD4D4B" w:rsidRDefault="004A54A9" w:rsidP="00CD4D4B">
      <w:pPr>
        <w:spacing w:line="500" w:lineRule="exact"/>
        <w:jc w:val="center"/>
        <w:rPr>
          <w:rFonts w:ascii="Arial Unicode MS" w:eastAsia="华文楷体" w:hAnsi="Arial Unicode MS"/>
          <w:b/>
          <w:sz w:val="36"/>
          <w:szCs w:val="36"/>
        </w:rPr>
      </w:pPr>
      <w:r w:rsidRPr="00CD4D4B">
        <w:rPr>
          <w:rFonts w:ascii="Arial Unicode MS" w:eastAsia="华文楷体" w:hAnsi="Arial Unicode MS" w:hint="eastAsia"/>
          <w:b/>
          <w:sz w:val="36"/>
          <w:szCs w:val="36"/>
        </w:rPr>
        <w:t>宁波市互联网协会</w:t>
      </w:r>
      <w:r w:rsidRPr="00CD4D4B">
        <w:rPr>
          <w:rFonts w:ascii="Arial Unicode MS" w:eastAsia="华文楷体" w:hAnsi="Arial Unicode MS" w:hint="eastAsia"/>
          <w:b/>
          <w:sz w:val="36"/>
          <w:szCs w:val="36"/>
        </w:rPr>
        <w:t>20</w:t>
      </w:r>
      <w:r w:rsidR="00B5635D">
        <w:rPr>
          <w:rFonts w:ascii="Arial Unicode MS" w:eastAsia="华文楷体" w:hAnsi="Arial Unicode MS" w:hint="eastAsia"/>
          <w:b/>
          <w:sz w:val="36"/>
          <w:szCs w:val="36"/>
        </w:rPr>
        <w:t>19-2020</w:t>
      </w:r>
      <w:r w:rsidRPr="00CD4D4B">
        <w:rPr>
          <w:rFonts w:ascii="Arial Unicode MS" w:eastAsia="华文楷体" w:hAnsi="Arial Unicode MS" w:hint="eastAsia"/>
          <w:b/>
          <w:sz w:val="36"/>
          <w:szCs w:val="36"/>
        </w:rPr>
        <w:t>财务状况报告</w:t>
      </w:r>
    </w:p>
    <w:p w:rsidR="004A54A9" w:rsidRDefault="009D0448" w:rsidP="009D0448">
      <w:pPr>
        <w:spacing w:line="500" w:lineRule="exact"/>
        <w:jc w:val="center"/>
        <w:rPr>
          <w:rFonts w:ascii="Arial Unicode MS" w:eastAsia="华文楷体" w:hAnsi="Arial Unicode MS"/>
          <w:sz w:val="24"/>
          <w:szCs w:val="24"/>
        </w:rPr>
      </w:pPr>
      <w:r w:rsidRPr="009D0448">
        <w:rPr>
          <w:rFonts w:ascii="Arial Unicode MS" w:eastAsia="华文楷体" w:hAnsi="Arial Unicode MS" w:hint="eastAsia"/>
          <w:sz w:val="24"/>
          <w:szCs w:val="24"/>
        </w:rPr>
        <w:t>（</w:t>
      </w:r>
      <w:r w:rsidR="00B5635D">
        <w:rPr>
          <w:rFonts w:ascii="Arial Unicode MS" w:eastAsia="华文楷体" w:hAnsi="Arial Unicode MS" w:hint="eastAsia"/>
          <w:sz w:val="24"/>
          <w:szCs w:val="24"/>
        </w:rPr>
        <w:t>2019</w:t>
      </w:r>
      <w:r w:rsidR="00B5635D">
        <w:rPr>
          <w:rFonts w:ascii="Arial Unicode MS" w:eastAsia="华文楷体" w:hAnsi="Arial Unicode MS" w:hint="eastAsia"/>
          <w:sz w:val="24"/>
          <w:szCs w:val="24"/>
        </w:rPr>
        <w:t>年</w:t>
      </w:r>
      <w:r w:rsidR="00B5635D">
        <w:rPr>
          <w:rFonts w:ascii="Arial Unicode MS" w:eastAsia="华文楷体" w:hAnsi="Arial Unicode MS" w:hint="eastAsia"/>
          <w:sz w:val="24"/>
          <w:szCs w:val="24"/>
        </w:rPr>
        <w:t>3</w:t>
      </w:r>
      <w:r w:rsidR="00B5635D">
        <w:rPr>
          <w:rFonts w:ascii="Arial Unicode MS" w:eastAsia="华文楷体" w:hAnsi="Arial Unicode MS" w:hint="eastAsia"/>
          <w:sz w:val="24"/>
          <w:szCs w:val="24"/>
        </w:rPr>
        <w:t>月至</w:t>
      </w:r>
      <w:r w:rsidRPr="009D0448">
        <w:rPr>
          <w:rFonts w:ascii="Arial Unicode MS" w:eastAsia="华文楷体" w:hAnsi="Arial Unicode MS" w:hint="eastAsia"/>
          <w:sz w:val="24"/>
          <w:szCs w:val="24"/>
        </w:rPr>
        <w:t>20</w:t>
      </w:r>
      <w:r w:rsidR="00B5635D">
        <w:rPr>
          <w:rFonts w:ascii="Arial Unicode MS" w:eastAsia="华文楷体" w:hAnsi="Arial Unicode MS" w:hint="eastAsia"/>
          <w:sz w:val="24"/>
          <w:szCs w:val="24"/>
        </w:rPr>
        <w:t>20</w:t>
      </w:r>
      <w:r w:rsidRPr="009D0448">
        <w:rPr>
          <w:rFonts w:ascii="Arial Unicode MS" w:eastAsia="华文楷体" w:hAnsi="Arial Unicode MS" w:hint="eastAsia"/>
          <w:sz w:val="24"/>
          <w:szCs w:val="24"/>
        </w:rPr>
        <w:t>年</w:t>
      </w:r>
      <w:r w:rsidR="00B5635D">
        <w:rPr>
          <w:rFonts w:ascii="Arial Unicode MS" w:eastAsia="华文楷体" w:hAnsi="Arial Unicode MS" w:hint="eastAsia"/>
          <w:sz w:val="24"/>
          <w:szCs w:val="24"/>
        </w:rPr>
        <w:t>9</w:t>
      </w:r>
      <w:r w:rsidRPr="009D0448">
        <w:rPr>
          <w:rFonts w:ascii="Arial Unicode MS" w:eastAsia="华文楷体" w:hAnsi="Arial Unicode MS" w:hint="eastAsia"/>
          <w:sz w:val="24"/>
          <w:szCs w:val="24"/>
        </w:rPr>
        <w:t>月底）</w:t>
      </w:r>
    </w:p>
    <w:p w:rsidR="009D0448" w:rsidRPr="009D0448" w:rsidRDefault="009D0448" w:rsidP="009D0448">
      <w:pPr>
        <w:spacing w:line="500" w:lineRule="exact"/>
        <w:jc w:val="center"/>
        <w:rPr>
          <w:rFonts w:ascii="Arial Unicode MS" w:eastAsia="华文楷体" w:hAnsi="Arial Unicode MS"/>
          <w:sz w:val="24"/>
          <w:szCs w:val="24"/>
        </w:rPr>
      </w:pPr>
    </w:p>
    <w:p w:rsidR="00020BA8" w:rsidRDefault="00020BA8" w:rsidP="00020BA8">
      <w:pPr>
        <w:spacing w:line="500" w:lineRule="exact"/>
        <w:ind w:firstLineChars="200" w:firstLine="600"/>
        <w:rPr>
          <w:rFonts w:ascii="华文楷体" w:eastAsia="华文楷体" w:hAnsi="华文楷体"/>
          <w:sz w:val="30"/>
        </w:rPr>
      </w:pPr>
      <w:r w:rsidRPr="00020BA8">
        <w:rPr>
          <w:rFonts w:ascii="华文楷体" w:eastAsia="华文楷体" w:hAnsi="华文楷体" w:hint="eastAsia"/>
          <w:sz w:val="30"/>
        </w:rPr>
        <w:t>宁波市互联网协会作为非营利性行业协会，全面执行国家、地方的财务法规和相关规定，建立相应的财务管理制度，配备具有资格的财务人员进行财务管理。协会现执行财政部制订的民间非营利性组织会计制度。</w:t>
      </w:r>
    </w:p>
    <w:p w:rsidR="00B5635D" w:rsidRPr="00020BA8" w:rsidRDefault="00B5635D" w:rsidP="00B5635D">
      <w:pPr>
        <w:spacing w:line="500" w:lineRule="exact"/>
        <w:ind w:firstLineChars="200" w:firstLine="600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sz w:val="30"/>
        </w:rPr>
        <w:t>根据浙江天平会计师事务所（宁波市民政局指定）对协会2019年3月1日至2020年9月30日的审计报告，协会财务运行情况如下：</w:t>
      </w:r>
    </w:p>
    <w:p w:rsidR="004A54A9" w:rsidRPr="00CD4D4B" w:rsidRDefault="004A54A9" w:rsidP="0032554A">
      <w:pPr>
        <w:spacing w:beforeLines="50" w:line="500" w:lineRule="exact"/>
        <w:ind w:firstLineChars="200" w:firstLine="601"/>
        <w:rPr>
          <w:rFonts w:ascii="Arial Unicode MS" w:eastAsia="华文楷体" w:hAnsi="Arial Unicode MS" w:cs="宋体"/>
          <w:b/>
          <w:sz w:val="30"/>
          <w:szCs w:val="30"/>
        </w:rPr>
      </w:pPr>
      <w:r w:rsidRPr="00CD4D4B">
        <w:rPr>
          <w:rFonts w:ascii="Arial Unicode MS" w:eastAsia="华文楷体" w:hAnsi="Arial Unicode MS" w:hint="eastAsia"/>
          <w:b/>
          <w:sz w:val="30"/>
          <w:szCs w:val="30"/>
        </w:rPr>
        <w:t>一、</w:t>
      </w:r>
      <w:r w:rsidR="00B5635D" w:rsidRPr="00B5635D">
        <w:rPr>
          <w:rFonts w:ascii="华文楷体" w:eastAsia="华文楷体" w:hAnsi="华文楷体" w:hint="eastAsia"/>
          <w:b/>
          <w:sz w:val="30"/>
        </w:rPr>
        <w:t>审计期内</w:t>
      </w:r>
      <w:r w:rsidRPr="00B5635D">
        <w:rPr>
          <w:rFonts w:ascii="Arial Unicode MS" w:eastAsia="华文楷体" w:hAnsi="Arial Unicode MS" w:cs="黑体" w:hint="eastAsia"/>
          <w:b/>
          <w:sz w:val="30"/>
          <w:szCs w:val="30"/>
        </w:rPr>
        <w:t>各项收入</w:t>
      </w:r>
      <w:r w:rsidR="00B5635D">
        <w:rPr>
          <w:rFonts w:ascii="Arial Unicode MS" w:eastAsia="华文楷体" w:hAnsi="Arial Unicode MS" w:cs="黑体" w:hint="eastAsia"/>
          <w:b/>
          <w:sz w:val="30"/>
          <w:szCs w:val="30"/>
        </w:rPr>
        <w:t>41.14</w:t>
      </w:r>
      <w:r w:rsidRPr="00B5635D">
        <w:rPr>
          <w:rFonts w:ascii="Arial Unicode MS" w:eastAsia="华文楷体" w:hAnsi="Arial Unicode MS" w:cs="黑体" w:hint="eastAsia"/>
          <w:b/>
          <w:sz w:val="30"/>
          <w:szCs w:val="30"/>
        </w:rPr>
        <w:t>万元</w:t>
      </w: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1</w:t>
      </w:r>
      <w:r w:rsidRPr="00CD4D4B">
        <w:rPr>
          <w:rFonts w:ascii="Arial Unicode MS" w:eastAsia="华文楷体" w:hAnsi="Arial Unicode MS" w:hint="eastAsia"/>
          <w:sz w:val="30"/>
          <w:szCs w:val="30"/>
        </w:rPr>
        <w:t>、会费收入</w:t>
      </w:r>
      <w:r w:rsidRPr="00CD4D4B">
        <w:rPr>
          <w:rFonts w:ascii="Arial Unicode MS" w:eastAsia="华文楷体" w:hAnsi="Arial Unicode MS" w:hint="eastAsia"/>
          <w:sz w:val="30"/>
          <w:szCs w:val="30"/>
        </w:rPr>
        <w:t xml:space="preserve"> </w:t>
      </w:r>
      <w:r w:rsidR="00B5635D">
        <w:rPr>
          <w:rFonts w:ascii="Arial Unicode MS" w:eastAsia="华文楷体" w:hAnsi="Arial Unicode MS" w:hint="eastAsia"/>
          <w:sz w:val="30"/>
          <w:szCs w:val="30"/>
        </w:rPr>
        <w:t>24.7</w:t>
      </w:r>
      <w:r w:rsidRPr="00CD4D4B">
        <w:rPr>
          <w:rFonts w:ascii="Arial Unicode MS" w:eastAsia="华文楷体" w:hAnsi="Arial Unicode MS" w:hint="eastAsia"/>
          <w:sz w:val="30"/>
          <w:szCs w:val="30"/>
        </w:rPr>
        <w:t>万元；</w:t>
      </w: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2</w:t>
      </w:r>
      <w:r w:rsidRPr="00CD4D4B">
        <w:rPr>
          <w:rFonts w:ascii="Arial Unicode MS" w:eastAsia="华文楷体" w:hAnsi="Arial Unicode MS" w:hint="eastAsia"/>
          <w:sz w:val="30"/>
          <w:szCs w:val="30"/>
        </w:rPr>
        <w:t>、</w:t>
      </w:r>
      <w:r w:rsidRPr="00CD4D4B">
        <w:rPr>
          <w:rFonts w:ascii="Arial Unicode MS" w:eastAsia="华文楷体" w:hAnsi="Arial Unicode MS" w:hint="eastAsia"/>
          <w:sz w:val="30"/>
          <w:szCs w:val="30"/>
        </w:rPr>
        <w:t>20</w:t>
      </w:r>
      <w:r w:rsidR="00B5635D">
        <w:rPr>
          <w:rFonts w:ascii="Arial Unicode MS" w:eastAsia="华文楷体" w:hAnsi="Arial Unicode MS" w:hint="eastAsia"/>
          <w:sz w:val="30"/>
          <w:szCs w:val="30"/>
        </w:rPr>
        <w:t>20</w:t>
      </w:r>
      <w:r w:rsidRPr="00CD4D4B">
        <w:rPr>
          <w:rFonts w:ascii="Arial Unicode MS" w:eastAsia="华文楷体" w:hAnsi="Arial Unicode MS" w:hint="eastAsia"/>
          <w:sz w:val="30"/>
          <w:szCs w:val="30"/>
        </w:rPr>
        <w:t>年宁波市违法与不良信息举报中心（网站）运</w:t>
      </w:r>
      <w:proofErr w:type="gramStart"/>
      <w:r w:rsidRPr="00CD4D4B">
        <w:rPr>
          <w:rFonts w:ascii="Arial Unicode MS" w:eastAsia="华文楷体" w:hAnsi="Arial Unicode MS" w:hint="eastAsia"/>
          <w:sz w:val="30"/>
          <w:szCs w:val="30"/>
        </w:rPr>
        <w:t>维经费</w:t>
      </w:r>
      <w:proofErr w:type="gramEnd"/>
      <w:r w:rsidRPr="00CD4D4B">
        <w:rPr>
          <w:rFonts w:ascii="Arial Unicode MS" w:eastAsia="华文楷体" w:hAnsi="Arial Unicode MS" w:hint="eastAsia"/>
          <w:sz w:val="30"/>
          <w:szCs w:val="30"/>
        </w:rPr>
        <w:t>收入</w:t>
      </w:r>
      <w:r w:rsidRPr="00CD4D4B">
        <w:rPr>
          <w:rFonts w:ascii="Arial Unicode MS" w:eastAsia="华文楷体" w:hAnsi="Arial Unicode MS" w:hint="eastAsia"/>
          <w:sz w:val="30"/>
          <w:szCs w:val="30"/>
        </w:rPr>
        <w:t>10</w:t>
      </w:r>
      <w:r w:rsidRPr="00CD4D4B">
        <w:rPr>
          <w:rFonts w:ascii="Arial Unicode MS" w:eastAsia="华文楷体" w:hAnsi="Arial Unicode MS" w:hint="eastAsia"/>
          <w:sz w:val="30"/>
          <w:szCs w:val="30"/>
        </w:rPr>
        <w:t>万元；</w:t>
      </w: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3</w:t>
      </w:r>
      <w:r w:rsidRPr="00CD4D4B">
        <w:rPr>
          <w:rFonts w:ascii="Arial Unicode MS" w:eastAsia="华文楷体" w:hAnsi="Arial Unicode MS" w:hint="eastAsia"/>
          <w:sz w:val="30"/>
          <w:szCs w:val="30"/>
        </w:rPr>
        <w:t>、</w:t>
      </w:r>
      <w:r w:rsidRPr="00CD4D4B">
        <w:rPr>
          <w:rFonts w:ascii="Arial Unicode MS" w:eastAsia="华文楷体" w:hAnsi="Arial Unicode MS" w:hint="eastAsia"/>
          <w:sz w:val="30"/>
          <w:szCs w:val="30"/>
        </w:rPr>
        <w:t>20</w:t>
      </w:r>
      <w:r w:rsidR="00B5635D">
        <w:rPr>
          <w:rFonts w:ascii="Arial Unicode MS" w:eastAsia="华文楷体" w:hAnsi="Arial Unicode MS" w:hint="eastAsia"/>
          <w:sz w:val="30"/>
          <w:szCs w:val="30"/>
        </w:rPr>
        <w:t>20</w:t>
      </w:r>
      <w:r w:rsidRPr="00CD4D4B">
        <w:rPr>
          <w:rFonts w:ascii="Arial Unicode MS" w:eastAsia="华文楷体" w:hAnsi="Arial Unicode MS" w:hint="eastAsia"/>
          <w:sz w:val="30"/>
          <w:szCs w:val="30"/>
        </w:rPr>
        <w:t>年网络与通信数据统计补助经费收入</w:t>
      </w:r>
      <w:r w:rsidR="00B5635D">
        <w:rPr>
          <w:rFonts w:ascii="Arial Unicode MS" w:eastAsia="华文楷体" w:hAnsi="Arial Unicode MS" w:hint="eastAsia"/>
          <w:sz w:val="30"/>
          <w:szCs w:val="30"/>
        </w:rPr>
        <w:t>4.2</w:t>
      </w:r>
      <w:r w:rsidRPr="00CD4D4B">
        <w:rPr>
          <w:rFonts w:ascii="Arial Unicode MS" w:eastAsia="华文楷体" w:hAnsi="Arial Unicode MS" w:hint="eastAsia"/>
          <w:sz w:val="30"/>
          <w:szCs w:val="30"/>
        </w:rPr>
        <w:t>万元；</w:t>
      </w: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4</w:t>
      </w:r>
      <w:r w:rsidRPr="00CD4D4B">
        <w:rPr>
          <w:rFonts w:ascii="Arial Unicode MS" w:eastAsia="华文楷体" w:hAnsi="Arial Unicode MS" w:hint="eastAsia"/>
          <w:sz w:val="30"/>
          <w:szCs w:val="30"/>
        </w:rPr>
        <w:t>、</w:t>
      </w:r>
      <w:r w:rsidR="00B5635D">
        <w:rPr>
          <w:rFonts w:ascii="Arial Unicode MS" w:eastAsia="华文楷体" w:hAnsi="Arial Unicode MS" w:hint="eastAsia"/>
          <w:sz w:val="30"/>
          <w:szCs w:val="30"/>
        </w:rPr>
        <w:t>其他服务收入</w:t>
      </w:r>
      <w:r w:rsidR="00B5635D">
        <w:rPr>
          <w:rFonts w:ascii="Arial Unicode MS" w:eastAsia="华文楷体" w:hAnsi="Arial Unicode MS" w:hint="eastAsia"/>
          <w:sz w:val="30"/>
          <w:szCs w:val="30"/>
        </w:rPr>
        <w:t>2.24</w:t>
      </w:r>
      <w:r w:rsidRPr="00CD4D4B">
        <w:rPr>
          <w:rFonts w:ascii="Arial Unicode MS" w:eastAsia="华文楷体" w:hAnsi="Arial Unicode MS" w:hint="eastAsia"/>
          <w:sz w:val="30"/>
          <w:szCs w:val="30"/>
        </w:rPr>
        <w:t>万元；</w:t>
      </w:r>
    </w:p>
    <w:p w:rsidR="004A54A9" w:rsidRPr="00CD4D4B" w:rsidRDefault="004A54A9" w:rsidP="0032554A">
      <w:pPr>
        <w:tabs>
          <w:tab w:val="left" w:pos="5490"/>
        </w:tabs>
        <w:spacing w:beforeLines="100" w:line="500" w:lineRule="exact"/>
        <w:ind w:firstLineChars="200" w:firstLine="601"/>
        <w:rPr>
          <w:rFonts w:ascii="Arial Unicode MS" w:eastAsia="华文楷体" w:hAnsi="Arial Unicode MS" w:cs="黑体"/>
          <w:b/>
          <w:sz w:val="30"/>
          <w:szCs w:val="30"/>
        </w:rPr>
      </w:pPr>
      <w:r w:rsidRPr="00CD4D4B">
        <w:rPr>
          <w:rFonts w:ascii="Arial Unicode MS" w:eastAsia="华文楷体" w:hAnsi="Arial Unicode MS" w:hint="eastAsia"/>
          <w:b/>
          <w:sz w:val="30"/>
          <w:szCs w:val="30"/>
        </w:rPr>
        <w:t>二、</w:t>
      </w:r>
      <w:r w:rsidR="00B5635D" w:rsidRPr="00B5635D">
        <w:rPr>
          <w:rFonts w:ascii="华文楷体" w:eastAsia="华文楷体" w:hAnsi="华文楷体" w:hint="eastAsia"/>
          <w:b/>
          <w:sz w:val="30"/>
        </w:rPr>
        <w:t>审计期内</w:t>
      </w:r>
      <w:r w:rsidRPr="00CD4D4B">
        <w:rPr>
          <w:rFonts w:ascii="Arial Unicode MS" w:eastAsia="华文楷体" w:hAnsi="Arial Unicode MS" w:cs="黑体" w:hint="eastAsia"/>
          <w:b/>
          <w:sz w:val="30"/>
          <w:szCs w:val="30"/>
        </w:rPr>
        <w:t>各项支出</w:t>
      </w:r>
      <w:r w:rsidR="00B5635D">
        <w:rPr>
          <w:rFonts w:ascii="Arial Unicode MS" w:eastAsia="华文楷体" w:hAnsi="Arial Unicode MS" w:cs="黑体" w:hint="eastAsia"/>
          <w:b/>
          <w:sz w:val="30"/>
          <w:szCs w:val="30"/>
        </w:rPr>
        <w:t>44.7</w:t>
      </w:r>
      <w:r w:rsidRPr="00CD4D4B">
        <w:rPr>
          <w:rFonts w:ascii="Arial Unicode MS" w:eastAsia="华文楷体" w:hAnsi="Arial Unicode MS" w:cs="黑体" w:hint="eastAsia"/>
          <w:b/>
          <w:sz w:val="30"/>
          <w:szCs w:val="30"/>
        </w:rPr>
        <w:t>万元</w:t>
      </w: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1</w:t>
      </w:r>
      <w:r w:rsidRPr="00CD4D4B">
        <w:rPr>
          <w:rFonts w:ascii="Arial Unicode MS" w:eastAsia="华文楷体" w:hAnsi="Arial Unicode MS" w:hint="eastAsia"/>
          <w:sz w:val="30"/>
          <w:szCs w:val="30"/>
        </w:rPr>
        <w:t>、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专职管理人员费用支出</w:t>
      </w:r>
      <w:r w:rsidR="0032554A">
        <w:rPr>
          <w:rFonts w:ascii="Arial Unicode MS" w:eastAsia="华文楷体" w:hAnsi="Arial Unicode MS" w:hint="eastAsia"/>
          <w:sz w:val="30"/>
          <w:szCs w:val="30"/>
        </w:rPr>
        <w:t>25.36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万元（包括工资、奖金</w:t>
      </w:r>
      <w:r w:rsidR="0094653E">
        <w:rPr>
          <w:rFonts w:ascii="Arial Unicode MS" w:eastAsia="华文楷体" w:hAnsi="Arial Unicode MS" w:hint="eastAsia"/>
          <w:sz w:val="30"/>
          <w:szCs w:val="30"/>
        </w:rPr>
        <w:t>等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）；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 xml:space="preserve"> </w:t>
      </w: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2</w:t>
      </w:r>
      <w:r w:rsidRPr="00CD4D4B">
        <w:rPr>
          <w:rFonts w:ascii="Arial Unicode MS" w:eastAsia="华文楷体" w:hAnsi="Arial Unicode MS" w:hint="eastAsia"/>
          <w:sz w:val="30"/>
          <w:szCs w:val="30"/>
        </w:rPr>
        <w:t>、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日常管理费用支出</w:t>
      </w:r>
      <w:r w:rsidR="0032554A">
        <w:rPr>
          <w:rFonts w:ascii="Arial Unicode MS" w:eastAsia="华文楷体" w:hAnsi="Arial Unicode MS" w:hint="eastAsia"/>
          <w:sz w:val="30"/>
          <w:szCs w:val="30"/>
        </w:rPr>
        <w:t>12.25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万元（包括：会</w:t>
      </w:r>
      <w:r w:rsidR="00020BA8">
        <w:rPr>
          <w:rFonts w:ascii="Arial Unicode MS" w:eastAsia="华文楷体" w:hAnsi="Arial Unicode MS" w:hint="eastAsia"/>
          <w:sz w:val="30"/>
          <w:szCs w:val="30"/>
        </w:rPr>
        <w:t>议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费用；办公用品、宣传用品等费用；差旅、交通费；招待、公关费；英特网、电话费、</w:t>
      </w:r>
      <w:r w:rsidRPr="00CD4D4B">
        <w:rPr>
          <w:rFonts w:ascii="Arial Unicode MS" w:eastAsia="华文楷体" w:hAnsi="Arial Unicode MS" w:hint="eastAsia"/>
          <w:sz w:val="30"/>
          <w:szCs w:val="30"/>
        </w:rPr>
        <w:t>办公房租、水电费</w:t>
      </w:r>
      <w:r w:rsidR="00020BA8">
        <w:rPr>
          <w:rFonts w:ascii="Arial Unicode MS" w:eastAsia="华文楷体" w:hAnsi="Arial Unicode MS" w:hint="eastAsia"/>
          <w:sz w:val="30"/>
          <w:szCs w:val="30"/>
        </w:rPr>
        <w:t>等</w:t>
      </w:r>
      <w:r w:rsidRPr="00CD4D4B">
        <w:rPr>
          <w:rFonts w:ascii="Arial Unicode MS" w:eastAsia="华文楷体" w:hAnsi="Arial Unicode MS" w:hint="eastAsia"/>
          <w:sz w:val="30"/>
          <w:szCs w:val="30"/>
        </w:rPr>
        <w:t>）；</w:t>
      </w: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3</w:t>
      </w:r>
      <w:r w:rsidRPr="00CD4D4B">
        <w:rPr>
          <w:rFonts w:ascii="Arial Unicode MS" w:eastAsia="华文楷体" w:hAnsi="Arial Unicode MS" w:hint="eastAsia"/>
          <w:sz w:val="30"/>
          <w:szCs w:val="30"/>
        </w:rPr>
        <w:t>、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活动费用支出</w:t>
      </w:r>
      <w:r w:rsidR="00B5635D">
        <w:rPr>
          <w:rFonts w:ascii="Arial Unicode MS" w:eastAsia="华文楷体" w:hAnsi="Arial Unicode MS" w:hint="eastAsia"/>
          <w:sz w:val="30"/>
          <w:szCs w:val="30"/>
        </w:rPr>
        <w:t>7.09</w:t>
      </w:r>
      <w:r w:rsidR="008043A0" w:rsidRPr="00CD4D4B">
        <w:rPr>
          <w:rFonts w:ascii="Arial Unicode MS" w:eastAsia="华文楷体" w:hAnsi="Arial Unicode MS" w:hint="eastAsia"/>
          <w:sz w:val="30"/>
          <w:szCs w:val="30"/>
        </w:rPr>
        <w:t>万元。</w:t>
      </w:r>
    </w:p>
    <w:p w:rsidR="008043A0" w:rsidRPr="00CD4D4B" w:rsidRDefault="008043A0" w:rsidP="0032554A">
      <w:pPr>
        <w:spacing w:beforeLines="100" w:line="500" w:lineRule="exact"/>
        <w:ind w:firstLineChars="200" w:firstLine="601"/>
        <w:rPr>
          <w:rFonts w:ascii="Arial Unicode MS" w:eastAsia="华文楷体" w:hAnsi="Arial Unicode MS"/>
          <w:b/>
          <w:sz w:val="30"/>
          <w:szCs w:val="30"/>
        </w:rPr>
      </w:pPr>
      <w:r w:rsidRPr="00CD4D4B">
        <w:rPr>
          <w:rFonts w:ascii="Arial Unicode MS" w:eastAsia="华文楷体" w:hAnsi="Arial Unicode MS" w:hint="eastAsia"/>
          <w:b/>
          <w:sz w:val="30"/>
          <w:szCs w:val="30"/>
        </w:rPr>
        <w:t>三、累计结余</w:t>
      </w:r>
      <w:r w:rsidR="00B5635D">
        <w:rPr>
          <w:rFonts w:ascii="Arial Unicode MS" w:eastAsia="华文楷体" w:hAnsi="Arial Unicode MS" w:hint="eastAsia"/>
          <w:b/>
          <w:sz w:val="30"/>
          <w:szCs w:val="30"/>
        </w:rPr>
        <w:t>8.64</w:t>
      </w:r>
      <w:r w:rsidR="00F0159D">
        <w:rPr>
          <w:rFonts w:ascii="Arial Unicode MS" w:eastAsia="华文楷体" w:hAnsi="Arial Unicode MS" w:hint="eastAsia"/>
          <w:b/>
          <w:sz w:val="30"/>
          <w:szCs w:val="30"/>
        </w:rPr>
        <w:t>万元</w:t>
      </w:r>
    </w:p>
    <w:p w:rsidR="006F0CB2" w:rsidRPr="006F0CB2" w:rsidRDefault="006F0CB2" w:rsidP="006F0CB2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</w:p>
    <w:p w:rsidR="004A54A9" w:rsidRPr="00CD4D4B" w:rsidRDefault="004A54A9" w:rsidP="00CD4D4B">
      <w:pPr>
        <w:spacing w:line="500" w:lineRule="exact"/>
        <w:ind w:firstLineChars="200" w:firstLine="60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>特此报告，请审议。</w:t>
      </w:r>
    </w:p>
    <w:p w:rsidR="004A54A9" w:rsidRPr="00CD4D4B" w:rsidRDefault="004A54A9" w:rsidP="00CD4D4B">
      <w:pPr>
        <w:spacing w:line="500" w:lineRule="exact"/>
        <w:ind w:firstLineChars="1350" w:firstLine="4050"/>
        <w:rPr>
          <w:rFonts w:ascii="Arial Unicode MS" w:eastAsia="华文楷体" w:hAnsi="Arial Unicode MS"/>
          <w:sz w:val="30"/>
          <w:szCs w:val="30"/>
        </w:rPr>
      </w:pPr>
      <w:r w:rsidRPr="00CD4D4B">
        <w:rPr>
          <w:rFonts w:ascii="Arial Unicode MS" w:eastAsia="华文楷体" w:hAnsi="Arial Unicode MS" w:hint="eastAsia"/>
          <w:sz w:val="30"/>
          <w:szCs w:val="30"/>
        </w:rPr>
        <w:t xml:space="preserve">      </w:t>
      </w:r>
      <w:r w:rsidRPr="00CD4D4B">
        <w:rPr>
          <w:rFonts w:ascii="Arial Unicode MS" w:eastAsia="华文楷体" w:hAnsi="Arial Unicode MS" w:hint="eastAsia"/>
          <w:sz w:val="30"/>
          <w:szCs w:val="30"/>
        </w:rPr>
        <w:t>协会秘书处</w:t>
      </w:r>
      <w:r w:rsidR="00B5635D">
        <w:rPr>
          <w:rFonts w:ascii="Arial Unicode MS" w:eastAsia="华文楷体" w:hAnsi="Arial Unicode MS" w:hint="eastAsia"/>
          <w:sz w:val="30"/>
          <w:szCs w:val="30"/>
        </w:rPr>
        <w:t xml:space="preserve"> 2020.12.</w:t>
      </w:r>
    </w:p>
    <w:sectPr w:rsidR="004A54A9" w:rsidRPr="00CD4D4B" w:rsidSect="00305E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30" w:rsidRDefault="00454E30" w:rsidP="00E20D11">
      <w:r>
        <w:separator/>
      </w:r>
    </w:p>
  </w:endnote>
  <w:endnote w:type="continuationSeparator" w:id="0">
    <w:p w:rsidR="00454E30" w:rsidRDefault="00454E30" w:rsidP="00E2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30" w:rsidRDefault="00454E30" w:rsidP="00E20D11">
      <w:r>
        <w:separator/>
      </w:r>
    </w:p>
  </w:footnote>
  <w:footnote w:type="continuationSeparator" w:id="0">
    <w:p w:rsidR="00454E30" w:rsidRDefault="00454E30" w:rsidP="00E20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BA8"/>
    <w:rsid w:val="000F6687"/>
    <w:rsid w:val="00172A27"/>
    <w:rsid w:val="00305EBA"/>
    <w:rsid w:val="0032554A"/>
    <w:rsid w:val="00454E30"/>
    <w:rsid w:val="004A54A9"/>
    <w:rsid w:val="00596998"/>
    <w:rsid w:val="005B1484"/>
    <w:rsid w:val="006A62D2"/>
    <w:rsid w:val="006F0CB2"/>
    <w:rsid w:val="00773917"/>
    <w:rsid w:val="00792321"/>
    <w:rsid w:val="007F768B"/>
    <w:rsid w:val="008043A0"/>
    <w:rsid w:val="00871C6F"/>
    <w:rsid w:val="00873E2B"/>
    <w:rsid w:val="008C4929"/>
    <w:rsid w:val="008D15AE"/>
    <w:rsid w:val="0094653E"/>
    <w:rsid w:val="009D0448"/>
    <w:rsid w:val="00A643DB"/>
    <w:rsid w:val="00B34880"/>
    <w:rsid w:val="00B5635D"/>
    <w:rsid w:val="00BA41B7"/>
    <w:rsid w:val="00BB0759"/>
    <w:rsid w:val="00BF501E"/>
    <w:rsid w:val="00C37377"/>
    <w:rsid w:val="00C9691E"/>
    <w:rsid w:val="00CC2E88"/>
    <w:rsid w:val="00CD4D4B"/>
    <w:rsid w:val="00DF5627"/>
    <w:rsid w:val="00E20D11"/>
    <w:rsid w:val="00E32EE3"/>
    <w:rsid w:val="00EA0C37"/>
    <w:rsid w:val="00EB2C5C"/>
    <w:rsid w:val="00F0159D"/>
    <w:rsid w:val="00FE3D63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E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5EBA"/>
  </w:style>
  <w:style w:type="paragraph" w:customStyle="1" w:styleId="Char">
    <w:name w:val="Char"/>
    <w:basedOn w:val="a"/>
    <w:rsid w:val="00305EBA"/>
  </w:style>
  <w:style w:type="paragraph" w:styleId="a4">
    <w:name w:val="footer"/>
    <w:basedOn w:val="a"/>
    <w:rsid w:val="00305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rsid w:val="00E20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20D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宁波市互联网协会2008年度财务状况报告</dc:title>
  <dc:creator>MC SYSTEM</dc:creator>
  <cp:lastModifiedBy>User</cp:lastModifiedBy>
  <cp:revision>3</cp:revision>
  <cp:lastPrinted>1899-12-30T00:00:00Z</cp:lastPrinted>
  <dcterms:created xsi:type="dcterms:W3CDTF">2020-12-15T07:42:00Z</dcterms:created>
  <dcterms:modified xsi:type="dcterms:W3CDTF">2020-12-17T02:43:00Z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